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1B" w:rsidRPr="00FD221B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FD221B" w:rsidRPr="00FD221B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«Специальность</w:t>
      </w:r>
      <w:r w:rsidRPr="00FD221B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и</w:t>
      </w:r>
      <w:r w:rsidRPr="00FD221B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чтение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с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листа»</w:t>
      </w:r>
    </w:p>
    <w:p w:rsidR="008713DA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 w:hanging="4"/>
        <w:jc w:val="center"/>
        <w:rPr>
          <w:rFonts w:eastAsiaTheme="minorEastAsia" w:cs="Times New Roman"/>
          <w:spacing w:val="-18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дополнительной предпрофессиональной общеобразовательной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</w:p>
    <w:p w:rsidR="008713DA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 w:hanging="4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области музыкального искусства </w:t>
      </w:r>
    </w:p>
    <w:p w:rsidR="00FD221B" w:rsidRPr="00FD221B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 w:hanging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«Фортепиано»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left="114" w:right="103" w:firstLine="71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>Программа по учебному предмету «Специальность и чтение с листа» разработана в соответствии с федеральными государственными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«Положением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</w:t>
      </w:r>
      <w:proofErr w:type="gramEnd"/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7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1 – 8(9) классов музыкального отделения.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FD221B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8(9)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6,5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–14,5(15,5)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Основная цель программы учебного предмета «Специальность 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чтение с листа» - выявление одаренных детей и их подготовка к возможному продолжению образования в области искусства; формирование грамотной, мотивированной к общению с искусством личности.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программе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обозначен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срок</w:t>
      </w:r>
      <w:r w:rsidRPr="00FD221B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учебного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47" w:line="278" w:lineRule="auto"/>
        <w:ind w:left="119" w:right="1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«Специальность и чтение с листа»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06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учащихся.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При</w:t>
      </w:r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составлении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индивидуальных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планов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учащихся преподаватель, достаточно гибко может использовать художественн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 xml:space="preserve"> инструктивный материал включенный в программу, а также рекомендации учащимся, касающиеся их самостоятельной работы.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04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программе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приведены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примерные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репертуарные списки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по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классам, а также требования для технических зачетов и развернутые списки этюдов для </w:t>
      </w:r>
      <w:r w:rsidRPr="00FD221B">
        <w:rPr>
          <w:rFonts w:eastAsiaTheme="minorEastAsia" w:cs="Times New Roman"/>
          <w:szCs w:val="28"/>
          <w:lang w:eastAsia="ru-RU"/>
        </w:rPr>
        <w:lastRenderedPageBreak/>
        <w:t>каждого класса.</w:t>
      </w:r>
    </w:p>
    <w:p w:rsid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Pr="00FD221B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FD221B" w:rsidRPr="00FD221B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8713DA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«Ансамбль» </w:t>
      </w:r>
    </w:p>
    <w:p w:rsidR="008713DA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дополнительной предпрофессиональной общеобразовательной </w:t>
      </w:r>
    </w:p>
    <w:p w:rsidR="008713DA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программы в области музыкального искусства </w:t>
      </w:r>
    </w:p>
    <w:p w:rsidR="00FD221B" w:rsidRPr="008713DA" w:rsidRDefault="00FD221B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«Фортепиано»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12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учебного предмета «Ансамбль»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</w:t>
      </w:r>
      <w:r w:rsidRPr="00FD221B">
        <w:rPr>
          <w:rFonts w:eastAsiaTheme="minorEastAsia" w:cs="Times New Roman"/>
          <w:spacing w:val="6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pacing w:val="7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71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области</w:t>
      </w:r>
      <w:r w:rsidRPr="00FD221B">
        <w:rPr>
          <w:rFonts w:eastAsiaTheme="minorEastAsia" w:cs="Times New Roman"/>
          <w:spacing w:val="6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музыкального</w:t>
      </w:r>
      <w:r w:rsidRPr="00FD221B">
        <w:rPr>
          <w:rFonts w:eastAsiaTheme="minorEastAsia" w:cs="Times New Roman"/>
          <w:spacing w:val="7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искусства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4" w:right="106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«Фортепиано» и «Положением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от 09.02.2012 года).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left="114" w:right="104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4 – 7 классов музыкального отделения.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83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4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года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45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9,5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–13,5(14,5)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8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Данная программа разработана в соответствии с Федеральными государственными</w:t>
      </w:r>
      <w:r w:rsidRPr="00FD221B">
        <w:rPr>
          <w:rFonts w:eastAsiaTheme="minorEastAsia" w:cs="Times New Roman"/>
          <w:spacing w:val="5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требованиями</w:t>
      </w:r>
      <w:r w:rsidRPr="00FD221B">
        <w:rPr>
          <w:rFonts w:eastAsiaTheme="minorEastAsia" w:cs="Times New Roman"/>
          <w:spacing w:val="5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к</w:t>
      </w:r>
      <w:r w:rsidRPr="00FD221B">
        <w:rPr>
          <w:rFonts w:eastAsiaTheme="minorEastAsia" w:cs="Times New Roman"/>
          <w:spacing w:val="61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spacing w:val="58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предпрофессиональных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13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общеобразовательных программ в области искусств и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</w:t>
      </w:r>
      <w:r w:rsidRPr="00FD221B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список,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требования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к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уровню</w:t>
      </w:r>
      <w:r w:rsidRPr="00FD221B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подготовки</w:t>
      </w:r>
      <w:r w:rsidRPr="00FD221B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обучающихся,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формы и методы контроля, систему оценок, учебно-методическое обеспечение учебного процесса, перечень литературы.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 программе подробно прописаны методы обучения, детально разработана система контроля учебного процесса, учтена специфика предмета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 его роль в формировании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знаний, умений и 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навыков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 xml:space="preserve"> приобретаемых учащимися.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11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Основной целью программы учебного предмета «Ансамбль» является ориентирование учащихся, на завершение музыкального образования в рамках Детской школы искусств 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продолжение образования в области музыкального искусства в средних и высших учебных заведениях соответствующего профиля. Учитывая индивидуальные возможности одаренных учащихся, в индивидуальные планы в соответствии с педагогической 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целесообразностью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 xml:space="preserve"> а также уровнем технического и художественного развития детей могут включаться более трудные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произведения.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программе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приведены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примерные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репертуарные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списки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по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классам, а </w:t>
      </w:r>
      <w:r w:rsidRPr="00FD221B">
        <w:rPr>
          <w:rFonts w:eastAsiaTheme="minorEastAsia" w:cs="Times New Roman"/>
          <w:szCs w:val="28"/>
          <w:lang w:eastAsia="ru-RU"/>
        </w:rPr>
        <w:lastRenderedPageBreak/>
        <w:t>также требования для зачетов по данному предмету.</w:t>
      </w: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8"/>
        <w:jc w:val="both"/>
        <w:rPr>
          <w:rFonts w:eastAsiaTheme="minorEastAsia" w:cs="Times New Roman"/>
          <w:spacing w:val="-2"/>
          <w:szCs w:val="28"/>
          <w:lang w:eastAsia="ru-RU"/>
        </w:rPr>
        <w:sectPr w:rsidR="00FD221B" w:rsidRPr="00FD221B" w:rsidSect="00FD221B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Pr="00FD221B" w:rsidRDefault="008713DA" w:rsidP="00FD221B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Times New Roman"/>
          <w:sz w:val="37"/>
          <w:szCs w:val="37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bookmarkStart w:id="0" w:name="_GoBack"/>
      <w:bookmarkEnd w:id="0"/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 «Концертмейстерский</w:t>
      </w:r>
      <w:r w:rsidRPr="00FD221B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класс»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2" w:line="276" w:lineRule="auto"/>
        <w:ind w:right="92" w:hanging="4"/>
        <w:jc w:val="center"/>
        <w:rPr>
          <w:rFonts w:eastAsiaTheme="minorEastAsia" w:cs="Times New Roman"/>
          <w:spacing w:val="-18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общеобразовательной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2" w:line="276" w:lineRule="auto"/>
        <w:ind w:right="92" w:hanging="4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области музыкального искусства </w:t>
      </w:r>
    </w:p>
    <w:p w:rsidR="008713DA" w:rsidRP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2" w:line="276" w:lineRule="auto"/>
        <w:ind w:right="92" w:hanging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«Фортепиано»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4" w:right="103" w:firstLine="71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>Программа учебного предмета «Концертмейстерский класс» разработана в соответствии с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общеобразовательной программы в области музыкального искусства «Фортепиано» и «Положением о порядке и формах проведения итоговой аттестации обучающихся по дополнительным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предпрофессиональным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общеобразовательным программам в области искусств, утверждённым Министерством культуры Российской Федерации» (приказ № 86 от 09.02.2012 г.).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5" w:line="276" w:lineRule="auto"/>
        <w:ind w:left="114" w:right="104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7 – 8 классов музыкального отделения.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3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Программа по учебному предмету «Концертмейстерский класс» дополнительной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образовательной программы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области музыкального искусства «Фортепиано» рассчитана на 1,5 - летний срок реализации.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направлена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на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воспитание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всесторонне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развитой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личности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 большим творческим потенциалом, путем приобщения учащихся к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0" w:firstLine="782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 программе отражены особенности формирования навыков аккомпанирования, так как концертмейстерская деятельность является наиболее распространенной формой исполнительства для пианистов. Четко поставлены цели учебного предмета, которые достигаются путем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выполнения определенных задач по приобретению навыков совместного творчества обучающихся: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умения чувствовать солиста, работать 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на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 xml:space="preserve"> звуковым балансом в ансамбле с ним.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В программе приведены примерные репертуарные списки по классам и </w:t>
      </w:r>
      <w:r w:rsidRPr="00FD221B">
        <w:rPr>
          <w:rFonts w:eastAsiaTheme="minorEastAsia" w:cs="Times New Roman"/>
          <w:szCs w:val="28"/>
          <w:lang w:eastAsia="ru-RU"/>
        </w:rPr>
        <w:lastRenderedPageBreak/>
        <w:t>варианты экзаменационных программ. Репертуарный список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представлен разнообразными произведениями русской и зарубежной музыки учитывающий возрастные особенности 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обучающихся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>. Разработаны формы контроля учебного процесса и система оценок результатов обучения.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114"/>
        <w:jc w:val="both"/>
        <w:rPr>
          <w:rFonts w:eastAsiaTheme="minorEastAsia" w:cs="Times New Roman"/>
          <w:spacing w:val="-4"/>
          <w:szCs w:val="28"/>
          <w:lang w:eastAsia="ru-RU"/>
        </w:rPr>
        <w:sectPr w:rsidR="008713DA" w:rsidRPr="00FD221B" w:rsidSect="008713DA">
          <w:type w:val="continuous"/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59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 «Слушание музыки» 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дополнительной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программы в области музыкального искусства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«Фортепиано»,</w:t>
      </w:r>
      <w:r w:rsidRPr="00FD221B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«Струнные</w:t>
      </w:r>
      <w:r w:rsidRPr="00FD221B">
        <w:rPr>
          <w:rFonts w:eastAsiaTheme="minorEastAsia" w:cs="Times New Roman"/>
          <w:b/>
          <w:bCs/>
          <w:spacing w:val="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FD221B">
        <w:rPr>
          <w:rFonts w:eastAsiaTheme="minorEastAsia" w:cs="Times New Roman"/>
          <w:b/>
          <w:bCs/>
          <w:spacing w:val="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Pr="00FD221B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8713DA" w:rsidRP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FD221B">
        <w:rPr>
          <w:rFonts w:eastAsiaTheme="minorEastAsia" w:cs="Times New Roman"/>
          <w:b/>
          <w:bCs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4" w:right="109" w:firstLine="7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Программа учебного предмета «Слушание музыки» разработана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 музыкального</w:t>
      </w:r>
      <w:r w:rsidRPr="00FD221B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искусства</w:t>
      </w:r>
      <w:r w:rsidRPr="00FD221B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zCs w:val="28"/>
          <w:lang w:eastAsia="ru-RU"/>
        </w:rPr>
        <w:t>«Фортепиано»,</w:t>
      </w:r>
      <w:r w:rsidRPr="00FD221B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zCs w:val="28"/>
          <w:lang w:eastAsia="ru-RU"/>
        </w:rPr>
        <w:t>«Струнные</w:t>
      </w:r>
      <w:r w:rsidRPr="00FD221B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8713DA" w:rsidRPr="00FD221B" w:rsidRDefault="008713DA" w:rsidP="008713DA">
      <w:pPr>
        <w:widowControl w:val="0"/>
        <w:tabs>
          <w:tab w:val="left" w:pos="2581"/>
          <w:tab w:val="left" w:pos="3704"/>
          <w:tab w:val="left" w:pos="6573"/>
        </w:tabs>
        <w:kinsoku w:val="0"/>
        <w:overflowPunct w:val="0"/>
        <w:autoSpaceDE w:val="0"/>
        <w:autoSpaceDN w:val="0"/>
        <w:adjustRightInd w:val="0"/>
        <w:spacing w:before="2" w:line="276" w:lineRule="auto"/>
        <w:ind w:left="114" w:right="1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 и «Положения о порядке и формам проведения итоговой аттестации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6"/>
          <w:szCs w:val="28"/>
          <w:lang w:eastAsia="ru-RU"/>
        </w:rPr>
        <w:t>по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дополнительным</w:t>
      </w:r>
      <w:r w:rsidRPr="00FD221B">
        <w:rPr>
          <w:rFonts w:eastAsiaTheme="minorEastAsia" w:cs="Times New Roman"/>
          <w:szCs w:val="28"/>
          <w:lang w:eastAsia="ru-RU"/>
        </w:rPr>
        <w:tab/>
      </w:r>
      <w:proofErr w:type="spellStart"/>
      <w:r w:rsidRPr="00FD221B">
        <w:rPr>
          <w:rFonts w:eastAsiaTheme="minorEastAsia" w:cs="Times New Roman"/>
          <w:spacing w:val="-2"/>
          <w:szCs w:val="28"/>
          <w:lang w:eastAsia="ru-RU"/>
        </w:rPr>
        <w:t>предпрофессиональным</w:t>
      </w:r>
      <w:proofErr w:type="spellEnd"/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общеобразовательным программа в области искусств (утверждено Министерством культуры Российской Федерации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left="114" w:right="106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1-3 классов музыкального отделения.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83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3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года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5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6,5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–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9,5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left="119" w:right="106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>Программа предмета «Слушание музыки» составлена с учётом возрастных особенностей обучающихся и направлена на выявление одаренных детей в области музыкального искусства; создание условий для художественного образования, эстетического воспитания, духовно- нравственного развития детей; приобретение учащимися знаний, слуховых навыков, позволяющих воспринимать и анализировать музыкальные произведения; подготовку учащихся к систематическому изучению курса музыкальной литературы.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9" w:right="116" w:firstLine="706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Цель программы – приобщение обучающихся к искусству, накопление слухового опыта, воспитание музыкального вкуса, расширение кругозора, а также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творческих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способностей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детей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приобретение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ими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left="119"/>
        <w:rPr>
          <w:rFonts w:eastAsiaTheme="minorEastAsia" w:cs="Times New Roman"/>
          <w:spacing w:val="-2"/>
          <w:w w:val="95"/>
          <w:szCs w:val="28"/>
          <w:lang w:eastAsia="ru-RU"/>
        </w:rPr>
      </w:pPr>
      <w:r w:rsidRPr="00FD221B">
        <w:rPr>
          <w:rFonts w:eastAsiaTheme="minorEastAsia" w:cs="Times New Roman"/>
          <w:w w:val="95"/>
          <w:szCs w:val="28"/>
          <w:lang w:eastAsia="ru-RU"/>
        </w:rPr>
        <w:t>начальных</w:t>
      </w:r>
      <w:r w:rsidRPr="00FD221B">
        <w:rPr>
          <w:rFonts w:eastAsiaTheme="minorEastAsia" w:cs="Times New Roman"/>
          <w:spacing w:val="7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w w:val="95"/>
          <w:szCs w:val="28"/>
          <w:lang w:eastAsia="ru-RU"/>
        </w:rPr>
        <w:t>профессиональных</w:t>
      </w:r>
      <w:r w:rsidRPr="00FD221B">
        <w:rPr>
          <w:rFonts w:eastAsiaTheme="minorEastAsia" w:cs="Times New Roman"/>
          <w:spacing w:val="7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w w:val="95"/>
          <w:szCs w:val="28"/>
          <w:lang w:eastAsia="ru-RU"/>
        </w:rPr>
        <w:t>навыков.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EastAsia" w:cs="Times New Roman"/>
          <w:sz w:val="38"/>
          <w:szCs w:val="38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ind w:left="82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Задачи</w:t>
      </w:r>
      <w:r w:rsidRPr="00FD221B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программы:</w:t>
      </w:r>
    </w:p>
    <w:p w:rsidR="008713DA" w:rsidRPr="00FD221B" w:rsidRDefault="008713DA" w:rsidP="008713DA">
      <w:pPr>
        <w:widowControl w:val="0"/>
        <w:numPr>
          <w:ilvl w:val="0"/>
          <w:numId w:val="3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before="47" w:line="276" w:lineRule="auto"/>
        <w:ind w:right="111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произведений;</w:t>
      </w:r>
    </w:p>
    <w:p w:rsidR="008713DA" w:rsidRPr="00FD221B" w:rsidRDefault="008713DA" w:rsidP="008713DA">
      <w:pPr>
        <w:widowControl w:val="0"/>
        <w:numPr>
          <w:ilvl w:val="0"/>
          <w:numId w:val="3"/>
        </w:numPr>
        <w:tabs>
          <w:tab w:val="left" w:pos="1105"/>
        </w:tabs>
        <w:kinsoku w:val="0"/>
        <w:overflowPunct w:val="0"/>
        <w:autoSpaceDE w:val="0"/>
        <w:autoSpaceDN w:val="0"/>
        <w:adjustRightInd w:val="0"/>
        <w:spacing w:line="278" w:lineRule="auto"/>
        <w:ind w:right="107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lastRenderedPageBreak/>
        <w:t>приобретение необходимых каче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ств сл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>ухового внимания, умений следить за движением музыкальной мысли и развитием интонаций;</w:t>
      </w:r>
    </w:p>
    <w:p w:rsidR="008713DA" w:rsidRPr="00FD221B" w:rsidRDefault="008713DA" w:rsidP="008713DA">
      <w:pPr>
        <w:widowControl w:val="0"/>
        <w:numPr>
          <w:ilvl w:val="0"/>
          <w:numId w:val="3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line="276" w:lineRule="auto"/>
        <w:ind w:right="108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создание «фонда» музыкальных впечатлений и первоначальных знаний обучающихся;</w:t>
      </w:r>
    </w:p>
    <w:p w:rsidR="008713DA" w:rsidRPr="00FD221B" w:rsidRDefault="008713DA" w:rsidP="008713DA">
      <w:pPr>
        <w:widowControl w:val="0"/>
        <w:numPr>
          <w:ilvl w:val="0"/>
          <w:numId w:val="3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4"/>
        <w:jc w:val="both"/>
        <w:rPr>
          <w:rFonts w:eastAsiaTheme="minorEastAsia" w:cs="Times New Roman"/>
          <w:spacing w:val="-2"/>
          <w:w w:val="95"/>
          <w:szCs w:val="28"/>
          <w:lang w:eastAsia="ru-RU"/>
        </w:rPr>
      </w:pPr>
      <w:r w:rsidRPr="00FD221B">
        <w:rPr>
          <w:rFonts w:eastAsiaTheme="minorEastAsia" w:cs="Times New Roman"/>
          <w:w w:val="95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pacing w:val="7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w w:val="95"/>
          <w:szCs w:val="28"/>
          <w:lang w:eastAsia="ru-RU"/>
        </w:rPr>
        <w:t>ассоциативно-образного</w:t>
      </w:r>
      <w:r w:rsidRPr="00FD221B">
        <w:rPr>
          <w:rFonts w:eastAsiaTheme="minorEastAsia" w:cs="Times New Roman"/>
          <w:spacing w:val="7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w w:val="95"/>
          <w:szCs w:val="28"/>
          <w:lang w:eastAsia="ru-RU"/>
        </w:rPr>
        <w:t>мышления.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3" w:line="276" w:lineRule="auto"/>
        <w:ind w:left="119" w:right="106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Предмет 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исполнительства.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9" w:right="112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08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программе</w:t>
      </w:r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обозначен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срок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учебного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предмета «Слушание музыки»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9" w:right="116" w:firstLine="706"/>
        <w:jc w:val="both"/>
        <w:rPr>
          <w:rFonts w:eastAsiaTheme="minorEastAsia" w:cs="Times New Roman"/>
          <w:szCs w:val="28"/>
          <w:lang w:eastAsia="ru-RU"/>
        </w:rPr>
        <w:sectPr w:rsidR="008713DA" w:rsidRPr="00FD221B">
          <w:pgSz w:w="11910" w:h="16840"/>
          <w:pgMar w:top="1500" w:right="740" w:bottom="280" w:left="1580" w:header="720" w:footer="720" w:gutter="0"/>
          <w:cols w:space="720"/>
          <w:noEndnote/>
        </w:sect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33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96"/>
        <w:jc w:val="center"/>
        <w:rPr>
          <w:rFonts w:eastAsiaTheme="minorEastAsia" w:cs="Times New Roman"/>
          <w:b/>
          <w:bCs/>
          <w:spacing w:val="-3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FD221B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FD221B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FD221B">
        <w:rPr>
          <w:rFonts w:eastAsiaTheme="minorEastAsia" w:cs="Times New Roman"/>
          <w:b/>
          <w:bCs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FD221B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предмету</w:t>
      </w:r>
      <w:r w:rsidRPr="00FD221B">
        <w:rPr>
          <w:rFonts w:eastAsiaTheme="minorEastAsia" w:cs="Times New Roman"/>
          <w:b/>
          <w:bCs/>
          <w:spacing w:val="-3"/>
          <w:szCs w:val="28"/>
          <w:lang w:eastAsia="ru-RU"/>
        </w:rPr>
        <w:t xml:space="preserve"> 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9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«Сольфеджио»</w:t>
      </w:r>
    </w:p>
    <w:p w:rsid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дополнительной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программы в области музыкального искусства</w:t>
      </w:r>
    </w:p>
    <w:p w:rsidR="008713DA" w:rsidRPr="00FD221B" w:rsidRDefault="008713DA" w:rsidP="00A43853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405" w:right="32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 xml:space="preserve"> «Фортепиано»,</w:t>
      </w:r>
      <w:r w:rsidRPr="00FD221B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«Струнные</w:t>
      </w:r>
      <w:r w:rsidRPr="00FD221B">
        <w:rPr>
          <w:rFonts w:eastAsiaTheme="minorEastAsia" w:cs="Times New Roman"/>
          <w:b/>
          <w:bCs/>
          <w:spacing w:val="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FD221B">
        <w:rPr>
          <w:rFonts w:eastAsiaTheme="minorEastAsia" w:cs="Times New Roman"/>
          <w:b/>
          <w:bCs/>
          <w:spacing w:val="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Pr="00FD221B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="00A43853">
        <w:rPr>
          <w:rFonts w:eastAsiaTheme="minorEastAsia" w:cs="Times New Roman"/>
          <w:b/>
          <w:bCs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FD221B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8713DA" w:rsidRPr="008713DA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9"/>
        <w:ind w:left="405" w:right="31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«Хоровое</w:t>
      </w:r>
      <w:r w:rsidRPr="00FD221B">
        <w:rPr>
          <w:rFonts w:eastAsiaTheme="minorEastAsia" w:cs="Times New Roman"/>
          <w:b/>
          <w:bCs/>
          <w:spacing w:val="-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пение»,</w:t>
      </w:r>
      <w:r w:rsidRPr="00FD221B">
        <w:rPr>
          <w:rFonts w:eastAsiaTheme="minorEastAsia" w:cs="Times New Roman"/>
          <w:b/>
          <w:bCs/>
          <w:spacing w:val="4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FD221B">
        <w:rPr>
          <w:rFonts w:eastAsiaTheme="minorEastAsia" w:cs="Times New Roman"/>
          <w:b/>
          <w:bCs/>
          <w:spacing w:val="-1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4" w:right="109" w:firstLine="7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Программа учебного предмета «Сольфеджио» разработана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 музыкального</w:t>
      </w:r>
      <w:r w:rsidRPr="00FD221B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искусства</w:t>
      </w:r>
      <w:r w:rsidRPr="00FD221B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zCs w:val="28"/>
          <w:lang w:eastAsia="ru-RU"/>
        </w:rPr>
        <w:t>«Фортепиано»,</w:t>
      </w:r>
      <w:r w:rsidRPr="00FD221B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zCs w:val="28"/>
          <w:lang w:eastAsia="ru-RU"/>
        </w:rPr>
        <w:t>«Струнные</w:t>
      </w:r>
      <w:r w:rsidRPr="00FD221B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по дополнительным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предпрофессиональным</w:t>
      </w:r>
      <w:proofErr w:type="spellEnd"/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общеобразовательным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программа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области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ind w:left="114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№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8" w:lineRule="auto"/>
        <w:ind w:left="114" w:right="109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5(6) и 8(9) классов музыкального отделения, отделения хорового пения и музыкального фольклора.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315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5(6)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8(9)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6,5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(9,5)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–14,5(15,5)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6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>Программа предмета «Сольфеджио» составлена с учётом возрастных особенностей обучающихся для выявления одаренных детей в области музыкального искусства в детском возрасте; создания условий для художественного образования, эстетического воспитания, духовно- нравственного развития детей; приобретения детьми опыта творческой деятельности; формирования у одаренных детей комплекса знаний, умений, навыков,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позволяющих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дальнейшем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осваивать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основные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профессиональные образовательные программы в области музыкального искусства.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4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Основные цели и задачи программы: приобретение знаний основ музыкальной грамоты, первичных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навыков в области теоретического анализа музыкальных произведений; формирование навыков восприятия и анализа музыкальных</w:t>
      </w:r>
      <w:r w:rsidRPr="00FD221B">
        <w:rPr>
          <w:rFonts w:eastAsiaTheme="minorEastAsia" w:cs="Times New Roman"/>
          <w:spacing w:val="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произведений</w:t>
      </w:r>
      <w:r w:rsidRPr="00FD221B">
        <w:rPr>
          <w:rFonts w:eastAsiaTheme="minorEastAsia" w:cs="Times New Roman"/>
          <w:spacing w:val="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различных</w:t>
      </w:r>
      <w:r w:rsidRPr="00FD221B">
        <w:rPr>
          <w:rFonts w:eastAsiaTheme="minorEastAsia" w:cs="Times New Roman"/>
          <w:spacing w:val="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стилей</w:t>
      </w:r>
      <w:r w:rsidRPr="00FD221B">
        <w:rPr>
          <w:rFonts w:eastAsiaTheme="minorEastAsia" w:cs="Times New Roman"/>
          <w:spacing w:val="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жанров</w:t>
      </w:r>
      <w:r w:rsidRPr="00FD221B">
        <w:rPr>
          <w:rFonts w:eastAsiaTheme="minorEastAsia" w:cs="Times New Roman"/>
          <w:spacing w:val="1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на</w:t>
      </w:r>
      <w:r w:rsidRPr="00FD221B">
        <w:rPr>
          <w:rFonts w:eastAsiaTheme="minorEastAsia" w:cs="Times New Roman"/>
          <w:spacing w:val="1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слух</w:t>
      </w:r>
      <w:r w:rsidRPr="00FD221B">
        <w:rPr>
          <w:rFonts w:eastAsiaTheme="minorEastAsia" w:cs="Times New Roman"/>
          <w:spacing w:val="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по</w:t>
      </w:r>
      <w:r w:rsidRPr="00FD221B">
        <w:rPr>
          <w:rFonts w:eastAsiaTheme="minorEastAsia" w:cs="Times New Roman"/>
          <w:spacing w:val="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нотам;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0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воспитание интонационно-ладового слуха, вокально-интонационных навыков, чувства метроритма; формирование навыков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сольфеджирования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и чтения с листа одноголосных мелодий, партии в двухголосных упражнениях; формирование навыков импровизации, сочинения, подбора на слух мелодии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и аккомпанемента; развитие творческих способностей обучающихся; </w:t>
      </w:r>
      <w:r w:rsidRPr="00FD221B">
        <w:rPr>
          <w:rFonts w:eastAsiaTheme="minorEastAsia" w:cs="Times New Roman"/>
          <w:szCs w:val="28"/>
          <w:lang w:eastAsia="ru-RU"/>
        </w:rPr>
        <w:lastRenderedPageBreak/>
        <w:t>формирование навыков самостоятельной работы с музыкальным материалом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07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программе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обозначен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срок</w:t>
      </w:r>
      <w:r w:rsidRPr="00FD221B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учебного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6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«Сольфеджио» для детей, поступивших в учебное заведение в возрасте 6,5 (9,5) лет, с указанием объема учебного времени на освоение данного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405" w:right="396"/>
        <w:jc w:val="center"/>
        <w:rPr>
          <w:rFonts w:eastAsiaTheme="minorEastAsia" w:cs="Times New Roman"/>
          <w:spacing w:val="-2"/>
          <w:w w:val="95"/>
          <w:szCs w:val="28"/>
          <w:lang w:eastAsia="ru-RU"/>
        </w:rPr>
        <w:sectPr w:rsidR="008713DA" w:rsidRPr="00FD221B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 w:cs="Times New Roman"/>
          <w:sz w:val="29"/>
          <w:szCs w:val="29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A43853" w:rsidRDefault="008713DA" w:rsidP="00A43853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b/>
          <w:bCs/>
          <w:spacing w:val="-6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FD221B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FD221B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FD221B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FD221B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предмету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</w:p>
    <w:p w:rsidR="00A43853" w:rsidRDefault="008713DA" w:rsidP="00A43853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«Музыкальная</w:t>
      </w:r>
      <w:r w:rsidRPr="00FD221B">
        <w:rPr>
          <w:rFonts w:eastAsiaTheme="minorEastAsia" w:cs="Times New Roman"/>
          <w:b/>
          <w:bCs/>
          <w:spacing w:val="-1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литература» </w:t>
      </w:r>
    </w:p>
    <w:p w:rsidR="00A43853" w:rsidRDefault="00A43853" w:rsidP="00A43853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дополнительной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8713DA" w:rsidRPr="00FD221B" w:rsidRDefault="00A43853" w:rsidP="00A43853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программы в области музыкального искусства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333" w:right="32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«Фортепиано»,</w:t>
      </w:r>
      <w:r w:rsidRPr="00FD221B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FD221B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Pr="00FD221B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FD221B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98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FD221B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24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«Музыкальный</w:t>
      </w:r>
      <w:r w:rsidRPr="00FD221B">
        <w:rPr>
          <w:rFonts w:eastAsiaTheme="minorEastAsia" w:cs="Times New Roman"/>
          <w:b/>
          <w:bCs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фольклор»,</w:t>
      </w:r>
      <w:r w:rsidRPr="00FD221B">
        <w:rPr>
          <w:rFonts w:eastAsiaTheme="minorEastAsia" w:cs="Times New Roman"/>
          <w:b/>
          <w:bCs/>
          <w:spacing w:val="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FD221B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Программа учебного предмета «Музыкальная литература» разработана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 музыкального</w:t>
      </w:r>
      <w:r w:rsidRPr="00FD221B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искусства</w:t>
      </w:r>
      <w:r w:rsidRPr="00FD221B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zCs w:val="28"/>
          <w:lang w:eastAsia="ru-RU"/>
        </w:rPr>
        <w:t>«Фортепиано»,</w:t>
      </w:r>
      <w:r w:rsidRPr="00FD221B">
        <w:rPr>
          <w:rFonts w:eastAsiaTheme="minorEastAsia" w:cs="Times New Roman"/>
          <w:spacing w:val="55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zCs w:val="28"/>
          <w:lang w:eastAsia="ru-RU"/>
        </w:rPr>
        <w:t>«Струнные</w:t>
      </w:r>
      <w:r w:rsidRPr="00FD221B">
        <w:rPr>
          <w:rFonts w:eastAsiaTheme="minorEastAsia" w:cs="Times New Roman"/>
          <w:spacing w:val="54"/>
          <w:szCs w:val="28"/>
          <w:lang w:eastAsia="ru-RU"/>
        </w:rPr>
        <w:t xml:space="preserve"> 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9" w:right="1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по дополнительным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предпрофессиональным</w:t>
      </w:r>
      <w:proofErr w:type="spellEnd"/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общеобразовательным</w:t>
      </w:r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программа</w:t>
      </w:r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области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9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№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4" w:right="107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4 – 7(8) и 1-5(6) классов фортепианного отделения, хорового отделения и отделения музыкального фольклора.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FD221B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4(5)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FD221B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10,5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–14,5(15,5)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left="119" w:right="110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 xml:space="preserve">Программа по предмету «Музыкальная литература» составлена с учётом возрастных особенностей учащихся и направлена на приобретение обучающимися навыков слушания и осознанного восприятия серьёзной музыки; развитие интеллектуального и образного мышления; закрепление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межпредметных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связей со специальными дисциплинами.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17" w:firstLine="706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Данная программа ставит своей целью приобщение учащихся к классическому искусству, накопление слухового опыта, воспитание музыкального вкуса, расширение интеллектуального кругозора, а также развитие творческих способностей детей и приобретение ими начальных профессиональных навыков анализа музыкальных произведений.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9" w:right="112" w:firstLine="706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При освоении предмета «Музыкальная литература» перед учащимися ставятся следующие задачи:</w:t>
      </w:r>
    </w:p>
    <w:p w:rsidR="008713DA" w:rsidRPr="00FD221B" w:rsidRDefault="008713DA" w:rsidP="008713DA">
      <w:pPr>
        <w:widowControl w:val="0"/>
        <w:numPr>
          <w:ilvl w:val="0"/>
          <w:numId w:val="2"/>
        </w:numPr>
        <w:tabs>
          <w:tab w:val="left" w:pos="394"/>
          <w:tab w:val="left" w:pos="2823"/>
        </w:tabs>
        <w:kinsoku w:val="0"/>
        <w:overflowPunct w:val="0"/>
        <w:autoSpaceDE w:val="0"/>
        <w:autoSpaceDN w:val="0"/>
        <w:adjustRightInd w:val="0"/>
        <w:spacing w:line="276" w:lineRule="auto"/>
        <w:ind w:right="110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формирование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zCs w:val="28"/>
          <w:lang w:eastAsia="ru-RU"/>
        </w:rPr>
        <w:tab/>
        <w:t>развитие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музыкального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мышления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аналитических способностей обучающихся;</w:t>
      </w:r>
    </w:p>
    <w:p w:rsidR="008713DA" w:rsidRPr="00FD221B" w:rsidRDefault="008713DA" w:rsidP="008713DA">
      <w:pPr>
        <w:widowControl w:val="0"/>
        <w:numPr>
          <w:ilvl w:val="0"/>
          <w:numId w:val="2"/>
        </w:numPr>
        <w:tabs>
          <w:tab w:val="left" w:pos="428"/>
          <w:tab w:val="left" w:pos="2378"/>
          <w:tab w:val="left" w:pos="2526"/>
          <w:tab w:val="left" w:pos="4104"/>
          <w:tab w:val="left" w:pos="4469"/>
          <w:tab w:val="left" w:pos="5740"/>
          <w:tab w:val="left" w:pos="7474"/>
          <w:tab w:val="left" w:pos="9325"/>
        </w:tabs>
        <w:kinsoku w:val="0"/>
        <w:overflowPunct w:val="0"/>
        <w:autoSpaceDE w:val="0"/>
        <w:autoSpaceDN w:val="0"/>
        <w:adjustRightInd w:val="0"/>
        <w:spacing w:line="278" w:lineRule="auto"/>
        <w:ind w:right="120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pacing w:val="-2"/>
          <w:szCs w:val="28"/>
          <w:lang w:eastAsia="ru-RU"/>
        </w:rPr>
        <w:t>формирование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потребности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10"/>
          <w:szCs w:val="28"/>
          <w:lang w:eastAsia="ru-RU"/>
        </w:rPr>
        <w:t>и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способности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к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самостоятельному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zCs w:val="28"/>
          <w:lang w:eastAsia="ru-RU"/>
        </w:rPr>
        <w:tab/>
        <w:t>духовному постижению художественных ценностей;</w:t>
      </w:r>
    </w:p>
    <w:p w:rsidR="008713DA" w:rsidRPr="00FD221B" w:rsidRDefault="008713DA" w:rsidP="008713DA">
      <w:pPr>
        <w:widowControl w:val="0"/>
        <w:numPr>
          <w:ilvl w:val="0"/>
          <w:numId w:val="2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line="276" w:lineRule="auto"/>
        <w:ind w:right="116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lastRenderedPageBreak/>
        <w:t>осознание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взаимосвязи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характера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содержания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музыки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элементами музыкального языка;</w:t>
      </w:r>
    </w:p>
    <w:p w:rsidR="008713DA" w:rsidRPr="00FD221B" w:rsidRDefault="008713DA" w:rsidP="008713DA">
      <w:pPr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321" w:lineRule="exact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pacing w:val="-2"/>
          <w:szCs w:val="28"/>
          <w:lang w:eastAsia="ru-RU"/>
        </w:rPr>
        <w:t>накопление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слухового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опыта;</w:t>
      </w:r>
    </w:p>
    <w:p w:rsidR="008713DA" w:rsidRPr="00FD221B" w:rsidRDefault="008713DA" w:rsidP="008713DA">
      <w:pPr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43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навыка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работы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нотными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текстами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(клавирами,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партитурами);</w:t>
      </w:r>
    </w:p>
    <w:p w:rsidR="008713DA" w:rsidRPr="00FD221B" w:rsidRDefault="008713DA" w:rsidP="008713DA">
      <w:pPr>
        <w:widowControl w:val="0"/>
        <w:numPr>
          <w:ilvl w:val="0"/>
          <w:numId w:val="2"/>
        </w:numPr>
        <w:tabs>
          <w:tab w:val="left" w:pos="442"/>
          <w:tab w:val="left" w:pos="1722"/>
          <w:tab w:val="left" w:pos="3084"/>
          <w:tab w:val="left" w:pos="5083"/>
          <w:tab w:val="left" w:pos="5443"/>
          <w:tab w:val="left" w:pos="6757"/>
          <w:tab w:val="left" w:pos="8157"/>
          <w:tab w:val="left" w:pos="8535"/>
        </w:tabs>
        <w:kinsoku w:val="0"/>
        <w:overflowPunct w:val="0"/>
        <w:autoSpaceDE w:val="0"/>
        <w:autoSpaceDN w:val="0"/>
        <w:adjustRightInd w:val="0"/>
        <w:spacing w:before="47" w:line="276" w:lineRule="auto"/>
        <w:ind w:right="122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слуховых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представлений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10"/>
          <w:szCs w:val="28"/>
          <w:lang w:eastAsia="ru-RU"/>
        </w:rPr>
        <w:t>в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процессе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слушания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10"/>
          <w:szCs w:val="28"/>
          <w:lang w:eastAsia="ru-RU"/>
        </w:rPr>
        <w:t>и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анализа </w:t>
      </w:r>
      <w:r w:rsidRPr="00FD221B">
        <w:rPr>
          <w:rFonts w:eastAsiaTheme="minorEastAsia" w:cs="Times New Roman"/>
          <w:szCs w:val="28"/>
          <w:lang w:eastAsia="ru-RU"/>
        </w:rPr>
        <w:t>музыкальных произведений.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13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программе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обозначен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срок</w:t>
      </w:r>
      <w:r w:rsidRPr="00FD221B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учебного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8" w:lineRule="auto"/>
        <w:ind w:left="119" w:right="114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«Музыкальная литература» для детей, поступивших в учебное заведение в возрасте 6,5(9,5) лет, с указанием объема учебного времени на освоение данного предмета.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  <w:sectPr w:rsidR="008713DA" w:rsidRPr="00FD221B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40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FD221B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предмету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405" w:right="40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«Элементарная</w:t>
      </w:r>
      <w:r w:rsidRPr="00FD221B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теория</w:t>
      </w:r>
      <w:r w:rsidRPr="00FD221B">
        <w:rPr>
          <w:rFonts w:eastAsiaTheme="minorEastAsia" w:cs="Times New Roman"/>
          <w:b/>
          <w:bCs/>
          <w:spacing w:val="-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музыки»</w:t>
      </w:r>
    </w:p>
    <w:p w:rsidR="00A43853" w:rsidRDefault="00A43853" w:rsidP="00A43853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дополнительной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A43853" w:rsidRPr="00FD221B" w:rsidRDefault="00A43853" w:rsidP="00A43853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программы в области музыкального искусства</w:t>
      </w:r>
    </w:p>
    <w:p w:rsidR="008713DA" w:rsidRPr="00FD221B" w:rsidRDefault="00A43853" w:rsidP="00A4385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333" w:right="32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8713DA" w:rsidRPr="00FD221B">
        <w:rPr>
          <w:rFonts w:eastAsiaTheme="minorEastAsia" w:cs="Times New Roman"/>
          <w:b/>
          <w:bCs/>
          <w:szCs w:val="28"/>
          <w:lang w:eastAsia="ru-RU"/>
        </w:rPr>
        <w:t>«Фортепиано»,</w:t>
      </w:r>
      <w:r w:rsidR="008713DA" w:rsidRPr="00FD221B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8713DA" w:rsidRPr="00FD221B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="008713DA" w:rsidRPr="00FD221B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8713DA" w:rsidRPr="00FD221B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="008713DA" w:rsidRPr="00FD221B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8713DA" w:rsidRPr="00FD221B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="008713DA" w:rsidRPr="00FD221B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8713DA"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8713DA" w:rsidRPr="00A43853" w:rsidRDefault="008713DA" w:rsidP="00A43853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40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FD221B">
        <w:rPr>
          <w:rFonts w:eastAsiaTheme="minorEastAsia" w:cs="Times New Roman"/>
          <w:b/>
          <w:bCs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4" w:right="103" w:firstLine="7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учебного предмета «Элементарная теория музыки» разработана в соответствии с федеральными государственными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требованиями к минимуму содержания, структуре и условиям реализации дополнительных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</w:t>
      </w:r>
      <w:r w:rsidRPr="00FD221B">
        <w:rPr>
          <w:rFonts w:eastAsiaTheme="minorEastAsia" w:cs="Times New Roman"/>
          <w:spacing w:val="3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музыкального</w:t>
      </w:r>
      <w:r w:rsidRPr="00FD221B">
        <w:rPr>
          <w:rFonts w:eastAsiaTheme="minorEastAsia" w:cs="Times New Roman"/>
          <w:spacing w:val="3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искусства</w:t>
      </w:r>
      <w:r w:rsidRPr="00FD221B">
        <w:rPr>
          <w:rFonts w:eastAsiaTheme="minorEastAsia" w:cs="Times New Roman"/>
          <w:spacing w:val="4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«Фортепиано»,</w:t>
      </w:r>
      <w:r w:rsidRPr="00FD221B">
        <w:rPr>
          <w:rFonts w:eastAsiaTheme="minorEastAsia" w:cs="Times New Roman"/>
          <w:spacing w:val="4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«Струнные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1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«Народные</w:t>
      </w:r>
      <w:r w:rsidRPr="00FD221B">
        <w:rPr>
          <w:rFonts w:eastAsiaTheme="minorEastAsia" w:cs="Times New Roman"/>
          <w:spacing w:val="7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инструменты»,</w:t>
      </w:r>
      <w:r w:rsidRPr="00FD221B">
        <w:rPr>
          <w:rFonts w:eastAsiaTheme="minorEastAsia" w:cs="Times New Roman"/>
          <w:spacing w:val="7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«Духовые</w:t>
      </w:r>
      <w:r w:rsidRPr="00FD221B">
        <w:rPr>
          <w:rFonts w:eastAsiaTheme="minorEastAsia" w:cs="Times New Roman"/>
          <w:spacing w:val="7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7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ударные</w:t>
      </w:r>
      <w:r w:rsidRPr="00FD221B">
        <w:rPr>
          <w:rFonts w:eastAsiaTheme="minorEastAsia" w:cs="Times New Roman"/>
          <w:spacing w:val="7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инструменты»,</w:t>
      </w:r>
      <w:r w:rsidRPr="00FD221B">
        <w:rPr>
          <w:rFonts w:eastAsiaTheme="minorEastAsia" w:cs="Times New Roman"/>
          <w:spacing w:val="7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«</w:t>
      </w:r>
      <w:proofErr w:type="gramStart"/>
      <w:r w:rsidRPr="00FD221B">
        <w:rPr>
          <w:rFonts w:eastAsiaTheme="minorEastAsia" w:cs="Times New Roman"/>
          <w:spacing w:val="-2"/>
          <w:szCs w:val="28"/>
          <w:lang w:eastAsia="ru-RU"/>
        </w:rPr>
        <w:t>Хоровое</w:t>
      </w:r>
      <w:proofErr w:type="gramEnd"/>
    </w:p>
    <w:p w:rsidR="008713DA" w:rsidRPr="00FD221B" w:rsidRDefault="008713DA" w:rsidP="008713DA">
      <w:pPr>
        <w:widowControl w:val="0"/>
        <w:tabs>
          <w:tab w:val="left" w:pos="2581"/>
          <w:tab w:val="left" w:pos="3704"/>
          <w:tab w:val="left" w:pos="6573"/>
        </w:tabs>
        <w:kinsoku w:val="0"/>
        <w:overflowPunct w:val="0"/>
        <w:autoSpaceDE w:val="0"/>
        <w:autoSpaceDN w:val="0"/>
        <w:adjustRightInd w:val="0"/>
        <w:spacing w:before="67" w:line="276" w:lineRule="auto"/>
        <w:ind w:left="114" w:right="1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 xml:space="preserve">пение» и «Положения о порядке и формам проведения итоговой аттестации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6"/>
          <w:szCs w:val="28"/>
          <w:lang w:eastAsia="ru-RU"/>
        </w:rPr>
        <w:t>по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2"/>
          <w:szCs w:val="28"/>
          <w:lang w:eastAsia="ru-RU"/>
        </w:rPr>
        <w:t>дополнительным</w:t>
      </w:r>
      <w:r w:rsidRPr="00FD221B">
        <w:rPr>
          <w:rFonts w:eastAsiaTheme="minorEastAsia" w:cs="Times New Roman"/>
          <w:szCs w:val="28"/>
          <w:lang w:eastAsia="ru-RU"/>
        </w:rPr>
        <w:tab/>
      </w:r>
      <w:proofErr w:type="spellStart"/>
      <w:r w:rsidRPr="00FD221B">
        <w:rPr>
          <w:rFonts w:eastAsiaTheme="minorEastAsia" w:cs="Times New Roman"/>
          <w:spacing w:val="-2"/>
          <w:szCs w:val="28"/>
          <w:lang w:eastAsia="ru-RU"/>
        </w:rPr>
        <w:t>предпрофессиональным</w:t>
      </w:r>
      <w:proofErr w:type="spellEnd"/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общеобразовательным программа в области искусств (утверждено Министерством культуры Российской Федерации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4" w:right="108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6-х и 9-х классов музыкального и хорового отделений.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1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5"/>
          <w:szCs w:val="28"/>
          <w:lang w:eastAsia="ru-RU"/>
        </w:rPr>
        <w:t>год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FD221B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14</w:t>
      </w:r>
      <w:r w:rsidRPr="00FD221B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–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15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13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«Элементарная теория музыки» составлена с учётом возрастных особенностей обучающихся и направлена на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области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музыкального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искусства;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подготовку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одаренных</w:t>
      </w:r>
      <w:r w:rsidRPr="00FD221B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детей</w:t>
      </w:r>
      <w:r w:rsidRPr="00FD221B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к поступлению в образовательные учреждения, реализующие основные профессиональные образовательные программы в области музыкального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искусства.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3" w:firstLine="706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Целью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программы «Элементарная теория музыки»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является подготовка обучающихся к изучению курса гармонии, анализа музыкальных форм в тесной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взаимосвязи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предметами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«Сольфеджио»,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«Музыкальная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литература» и «Специальность».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82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Задачи</w:t>
      </w:r>
      <w:r w:rsidRPr="00FD221B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программы: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8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приобретение первичных знаний в области элементарной теории музыки: основных элементов музыкального языка, принципов строения музыкальной ткани, ладовой системы, типов изложения музыкального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материала;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before="3" w:line="276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формирование навыков анализа нотного текста с объяснением роли выразительных сре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дств в к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>онтексте музыкального произведения;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215"/>
        </w:tabs>
        <w:kinsoku w:val="0"/>
        <w:overflowPunct w:val="0"/>
        <w:autoSpaceDE w:val="0"/>
        <w:autoSpaceDN w:val="0"/>
        <w:adjustRightInd w:val="0"/>
        <w:spacing w:line="276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развитие практических навыков построения, определения и </w:t>
      </w:r>
      <w:r w:rsidRPr="00FD221B">
        <w:rPr>
          <w:rFonts w:eastAsiaTheme="minorEastAsia" w:cs="Times New Roman"/>
          <w:szCs w:val="28"/>
          <w:lang w:eastAsia="ru-RU"/>
        </w:rPr>
        <w:lastRenderedPageBreak/>
        <w:t>исполнения на фортепиано отдельных последовательностей из интервалов, аккордов, определения тональности и размера в нотных примерах;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78" w:lineRule="auto"/>
        <w:ind w:right="107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привитие интереса к сочинению музыки с использованием заданных элементов как средству развития музыкального мышления, аналитических и творческих способностей обучающихся.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0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</w:t>
      </w:r>
      <w:r w:rsidRPr="00FD221B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программе</w:t>
      </w:r>
      <w:r w:rsidRPr="00FD221B">
        <w:rPr>
          <w:rFonts w:eastAsiaTheme="minorEastAsia" w:cs="Times New Roman"/>
          <w:spacing w:val="46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обозначен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срок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spacing w:val="48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zCs w:val="28"/>
          <w:lang w:eastAsia="ru-RU"/>
        </w:rPr>
        <w:t>учебного</w:t>
      </w:r>
      <w:r w:rsidRPr="00FD221B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8" w:lineRule="auto"/>
        <w:ind w:left="119" w:right="11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«Элементарная теория музыки» для детей, поступивших в учебное заведение в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возрасте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6,5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лет,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указанием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объема</w:t>
      </w:r>
      <w:r w:rsidRPr="00FD221B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учебного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времени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на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освоение</w:t>
      </w:r>
      <w:r w:rsidRPr="00FD221B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данного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0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 рекомендации учащимся, касающиеся их самостоятельной работы.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4" w:firstLine="710"/>
        <w:jc w:val="both"/>
        <w:rPr>
          <w:rFonts w:eastAsiaTheme="minorEastAsia" w:cs="Times New Roman"/>
          <w:spacing w:val="-2"/>
          <w:szCs w:val="28"/>
          <w:lang w:eastAsia="ru-RU"/>
        </w:rPr>
        <w:sectPr w:rsidR="008713DA" w:rsidRPr="00FD221B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259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left="1032" w:right="1025" w:firstLine="4"/>
        <w:jc w:val="center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«Хоровой класс» </w:t>
      </w:r>
      <w:r w:rsidRPr="00FD221B">
        <w:rPr>
          <w:rFonts w:eastAsiaTheme="minorEastAsia" w:cs="Times New Roman"/>
          <w:szCs w:val="28"/>
          <w:lang w:eastAsia="ru-RU"/>
        </w:rPr>
        <w:t>дополнительной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общеобразовательной программы в области музыкального искусства</w:t>
      </w:r>
    </w:p>
    <w:p w:rsidR="008713DA" w:rsidRPr="00A43853" w:rsidRDefault="008713DA" w:rsidP="00A43853">
      <w:pPr>
        <w:widowControl w:val="0"/>
        <w:kinsoku w:val="0"/>
        <w:overflowPunct w:val="0"/>
        <w:autoSpaceDE w:val="0"/>
        <w:autoSpaceDN w:val="0"/>
        <w:adjustRightInd w:val="0"/>
        <w:spacing w:before="13"/>
        <w:ind w:left="405" w:right="32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pacing w:val="-2"/>
          <w:szCs w:val="28"/>
          <w:lang w:eastAsia="ru-RU"/>
        </w:rPr>
        <w:t>«Фортепиано»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9" w:firstLine="71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D221B">
        <w:rPr>
          <w:rFonts w:eastAsiaTheme="minorEastAsia" w:cs="Times New Roman"/>
          <w:szCs w:val="28"/>
          <w:lang w:eastAsia="ru-RU"/>
        </w:rPr>
        <w:t xml:space="preserve">Программа учебного предмета «Хоровой класс» разработана в соответствии с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общеобразовательной программы в области музыкального искусства «Фортепиано» и Положения о порядке и формам проведения итоговой аттестации обучающихся по дополнительным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предпрофессиональным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общеобразовательным программа в области искусств» (утверждено Министерством культуры Российской Федерации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4" w:right="107" w:firstLine="715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Эта программа предназначена для учащихся 1 – 8(9) классов музыкального отделения.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FD221B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FD221B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8(9)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FD221B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FD221B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FD221B">
        <w:rPr>
          <w:rFonts w:eastAsiaTheme="minorEastAsia" w:cs="Times New Roman"/>
          <w:szCs w:val="28"/>
          <w:lang w:eastAsia="ru-RU"/>
        </w:rPr>
        <w:t>: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6,5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–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14,5(15,5)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49" w:line="276" w:lineRule="auto"/>
        <w:ind w:left="119" w:right="113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Программа по предмету «Хоровой класс» составлена с учётом возрастных особенностей обучающихся и направлена 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на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>: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line="278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выявление одаренных детей в области музыкального искусства в детском возрасте;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066"/>
        </w:tabs>
        <w:kinsoku w:val="0"/>
        <w:overflowPunct w:val="0"/>
        <w:autoSpaceDE w:val="0"/>
        <w:autoSpaceDN w:val="0"/>
        <w:adjustRightInd w:val="0"/>
        <w:spacing w:before="67" w:line="276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before="4" w:line="276" w:lineRule="auto"/>
        <w:ind w:right="110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приобретение</w:t>
      </w:r>
      <w:r w:rsidRPr="00FD221B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детьми</w:t>
      </w:r>
      <w:r w:rsidRPr="00FD221B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опыта</w:t>
      </w:r>
      <w:r w:rsidRPr="00FD221B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творческой</w:t>
      </w:r>
      <w:r w:rsidRPr="00FD221B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деятельности;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9" w:right="104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Основной целью программы является приобщение обучающихся к искусству,</w:t>
      </w:r>
      <w:r w:rsidRPr="00FD221B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их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творческих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способностей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приобретение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начальных профессиональных навыков.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  <w:lang w:eastAsia="ru-RU"/>
        </w:rPr>
      </w:pP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При реализации данной программы перед учащимися ставятся следующие задачи: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творческой</w:t>
      </w:r>
      <w:r w:rsidRPr="00FD221B">
        <w:rPr>
          <w:rFonts w:eastAsiaTheme="minorEastAsia" w:cs="Times New Roman"/>
          <w:spacing w:val="3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инициативы</w:t>
      </w:r>
      <w:r w:rsidRPr="00FD221B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участников</w:t>
      </w:r>
      <w:r w:rsidRPr="00FD221B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хорового</w:t>
      </w:r>
      <w:r w:rsidRPr="00FD221B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коллектива;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110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формирование</w:t>
      </w:r>
      <w:r w:rsidRPr="00FD221B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представлений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о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грамотном</w:t>
      </w:r>
      <w:r w:rsidRPr="00FD221B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разучивании</w:t>
      </w:r>
      <w:r w:rsidRPr="00FD221B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музыкальных произведений и необходимых приемах работы над исполнительскими </w:t>
      </w:r>
      <w:r w:rsidRPr="00FD221B">
        <w:rPr>
          <w:rFonts w:eastAsiaTheme="minorEastAsia" w:cs="Times New Roman"/>
          <w:spacing w:val="-2"/>
          <w:szCs w:val="28"/>
          <w:lang w:eastAsia="ru-RU"/>
        </w:rPr>
        <w:lastRenderedPageBreak/>
        <w:t>трудностями;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line="276" w:lineRule="auto"/>
        <w:ind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развитие навыков использования средств музыкальной и исполнительской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выразительности;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276" w:lineRule="auto"/>
        <w:ind w:right="106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развитие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и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пополнение</w:t>
      </w:r>
      <w:r w:rsidRPr="00FD221B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знаний</w:t>
      </w:r>
      <w:r w:rsidRPr="00FD221B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для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выполнения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>анализа</w:t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исполняемых </w:t>
      </w:r>
      <w:r w:rsidRPr="00FD221B">
        <w:rPr>
          <w:rFonts w:eastAsiaTheme="minorEastAsia" w:cs="Times New Roman"/>
          <w:spacing w:val="-2"/>
          <w:szCs w:val="28"/>
          <w:lang w:eastAsia="ru-RU"/>
        </w:rPr>
        <w:t>произведений;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071"/>
          <w:tab w:val="left" w:pos="7678"/>
        </w:tabs>
        <w:kinsoku w:val="0"/>
        <w:overflowPunct w:val="0"/>
        <w:autoSpaceDE w:val="0"/>
        <w:autoSpaceDN w:val="0"/>
        <w:adjustRightInd w:val="0"/>
        <w:spacing w:line="278" w:lineRule="auto"/>
        <w:ind w:right="106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 xml:space="preserve">формирование умения пользоваться различными видами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вокальн</w:t>
      </w:r>
      <w:proofErr w:type="gramStart"/>
      <w:r w:rsidRPr="00FD221B">
        <w:rPr>
          <w:rFonts w:eastAsiaTheme="minorEastAsia" w:cs="Times New Roman"/>
          <w:szCs w:val="28"/>
          <w:lang w:eastAsia="ru-RU"/>
        </w:rPr>
        <w:t>о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>-</w:t>
      </w:r>
      <w:proofErr w:type="gramEnd"/>
      <w:r w:rsidRPr="00FD221B">
        <w:rPr>
          <w:rFonts w:eastAsiaTheme="minorEastAsia" w:cs="Times New Roman"/>
          <w:szCs w:val="28"/>
          <w:lang w:eastAsia="ru-RU"/>
        </w:rPr>
        <w:t xml:space="preserve"> хоровой техники, необходимости использования</w:t>
      </w:r>
      <w:r w:rsidRPr="00FD221B">
        <w:rPr>
          <w:rFonts w:eastAsiaTheme="minorEastAsia" w:cs="Times New Roman"/>
          <w:szCs w:val="28"/>
          <w:lang w:eastAsia="ru-RU"/>
        </w:rPr>
        <w:tab/>
      </w:r>
      <w:r w:rsidRPr="00FD221B">
        <w:rPr>
          <w:rFonts w:eastAsiaTheme="minorEastAsia" w:cs="Times New Roman"/>
          <w:spacing w:val="-4"/>
          <w:szCs w:val="28"/>
          <w:lang w:eastAsia="ru-RU"/>
        </w:rPr>
        <w:t xml:space="preserve">художественно </w:t>
      </w:r>
      <w:r w:rsidRPr="00FD221B">
        <w:rPr>
          <w:rFonts w:eastAsiaTheme="minorEastAsia" w:cs="Times New Roman"/>
          <w:szCs w:val="28"/>
          <w:lang w:eastAsia="ru-RU"/>
        </w:rPr>
        <w:t>оправданных технических приемов;</w:t>
      </w:r>
    </w:p>
    <w:p w:rsidR="008713DA" w:rsidRPr="00FD221B" w:rsidRDefault="008713DA" w:rsidP="008713DA">
      <w:pPr>
        <w:widowControl w:val="0"/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формирование эмоционального восприятия и художественного исполнения хорового произведения;</w:t>
      </w:r>
    </w:p>
    <w:p w:rsidR="008713DA" w:rsidRPr="00FD221B" w:rsidRDefault="008713DA" w:rsidP="008713DA">
      <w:pPr>
        <w:widowControl w:val="0"/>
        <w:numPr>
          <w:ilvl w:val="0"/>
          <w:numId w:val="1"/>
        </w:numPr>
        <w:tabs>
          <w:tab w:val="left" w:pos="1359"/>
        </w:tabs>
        <w:kinsoku w:val="0"/>
        <w:overflowPunct w:val="0"/>
        <w:autoSpaceDE w:val="0"/>
        <w:autoSpaceDN w:val="0"/>
        <w:adjustRightInd w:val="0"/>
        <w:spacing w:line="276" w:lineRule="auto"/>
        <w:ind w:right="108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развитие музыкальной памяти, развитого мелодического, ладогармонического, тембрового слуха;</w:t>
      </w:r>
    </w:p>
    <w:p w:rsidR="008713DA" w:rsidRPr="00FD221B" w:rsidRDefault="008713DA" w:rsidP="008713DA">
      <w:pPr>
        <w:widowControl w:val="0"/>
        <w:numPr>
          <w:ilvl w:val="0"/>
          <w:numId w:val="1"/>
        </w:numPr>
        <w:tabs>
          <w:tab w:val="left" w:pos="1244"/>
        </w:tabs>
        <w:kinsoku w:val="0"/>
        <w:overflowPunct w:val="0"/>
        <w:autoSpaceDE w:val="0"/>
        <w:autoSpaceDN w:val="0"/>
        <w:adjustRightInd w:val="0"/>
        <w:spacing w:line="278" w:lineRule="auto"/>
        <w:ind w:right="107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формирование</w:t>
      </w:r>
      <w:r w:rsidRPr="00FD221B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FD221B">
        <w:rPr>
          <w:rFonts w:eastAsiaTheme="minorEastAsia" w:cs="Times New Roman"/>
          <w:szCs w:val="28"/>
          <w:lang w:eastAsia="ru-RU"/>
        </w:rPr>
        <w:t xml:space="preserve">у участников хорового коллектива навыков </w:t>
      </w:r>
      <w:proofErr w:type="spellStart"/>
      <w:r w:rsidRPr="00FD221B">
        <w:rPr>
          <w:rFonts w:eastAsiaTheme="minorEastAsia" w:cs="Times New Roman"/>
          <w:szCs w:val="28"/>
          <w:lang w:eastAsia="ru-RU"/>
        </w:rPr>
        <w:t>репетиционно</w:t>
      </w:r>
      <w:proofErr w:type="spellEnd"/>
      <w:r w:rsidRPr="00FD221B">
        <w:rPr>
          <w:rFonts w:eastAsiaTheme="minorEastAsia" w:cs="Times New Roman"/>
          <w:szCs w:val="28"/>
          <w:lang w:eastAsia="ru-RU"/>
        </w:rPr>
        <w:t xml:space="preserve"> - концертной работы.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before="67" w:line="278" w:lineRule="auto"/>
        <w:ind w:left="119" w:right="108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В программе обозначен срок реализации учебного предмета «Хоровой класс»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8713DA" w:rsidRPr="00FD221B" w:rsidRDefault="008713DA" w:rsidP="008713DA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3" w:firstLine="710"/>
        <w:jc w:val="both"/>
        <w:rPr>
          <w:rFonts w:eastAsiaTheme="minorEastAsia" w:cs="Times New Roman"/>
          <w:szCs w:val="28"/>
          <w:lang w:eastAsia="ru-RU"/>
        </w:rPr>
      </w:pPr>
      <w:r w:rsidRPr="00FD221B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 рекомендации учащимся, касающиеся их самостоятельной работы.</w:t>
      </w:r>
    </w:p>
    <w:p w:rsidR="008713DA" w:rsidRPr="00FD221B" w:rsidRDefault="008713DA" w:rsidP="008713D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  <w:sectPr w:rsidR="008713DA" w:rsidRPr="00FD221B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  <w:sectPr w:rsidR="00FD221B" w:rsidRPr="00FD221B" w:rsidSect="00F26462">
          <w:type w:val="continuous"/>
          <w:pgSz w:w="11910" w:h="16840"/>
          <w:pgMar w:top="1038" w:right="743" w:bottom="278" w:left="1582" w:header="720" w:footer="720" w:gutter="0"/>
          <w:cols w:space="720"/>
          <w:noEndnote/>
        </w:sectPr>
      </w:pPr>
    </w:p>
    <w:p w:rsidR="00FD221B" w:rsidRPr="00FD221B" w:rsidRDefault="00FD221B" w:rsidP="00FD221B">
      <w:pPr>
        <w:widowControl w:val="0"/>
        <w:kinsoku w:val="0"/>
        <w:overflowPunct w:val="0"/>
        <w:autoSpaceDE w:val="0"/>
        <w:autoSpaceDN w:val="0"/>
        <w:adjustRightInd w:val="0"/>
        <w:spacing w:before="47" w:line="278" w:lineRule="auto"/>
        <w:ind w:right="115"/>
        <w:jc w:val="both"/>
        <w:rPr>
          <w:rFonts w:eastAsiaTheme="minorEastAsia" w:cs="Times New Roman"/>
          <w:szCs w:val="28"/>
          <w:lang w:eastAsia="ru-RU"/>
        </w:rPr>
        <w:sectPr w:rsidR="00FD221B" w:rsidRPr="00FD221B">
          <w:type w:val="continuous"/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2B2A42" w:rsidRDefault="002B2A42"/>
    <w:sectPr w:rsidR="002B2A42" w:rsidSect="008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9" w:hanging="226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226"/>
      </w:pPr>
    </w:lvl>
    <w:lvl w:ilvl="2">
      <w:numFmt w:val="bullet"/>
      <w:lvlText w:val="•"/>
      <w:lvlJc w:val="left"/>
      <w:pPr>
        <w:ind w:left="2012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905" w:hanging="226"/>
      </w:pPr>
    </w:lvl>
    <w:lvl w:ilvl="5">
      <w:numFmt w:val="bullet"/>
      <w:lvlText w:val="•"/>
      <w:lvlJc w:val="left"/>
      <w:pPr>
        <w:ind w:left="4852" w:hanging="226"/>
      </w:pPr>
    </w:lvl>
    <w:lvl w:ilvl="6">
      <w:numFmt w:val="bullet"/>
      <w:lvlText w:val="•"/>
      <w:lvlJc w:val="left"/>
      <w:pPr>
        <w:ind w:left="5798" w:hanging="226"/>
      </w:pPr>
    </w:lvl>
    <w:lvl w:ilvl="7">
      <w:numFmt w:val="bullet"/>
      <w:lvlText w:val="•"/>
      <w:lvlJc w:val="left"/>
      <w:pPr>
        <w:ind w:left="6744" w:hanging="226"/>
      </w:pPr>
    </w:lvl>
    <w:lvl w:ilvl="8">
      <w:numFmt w:val="bullet"/>
      <w:lvlText w:val="•"/>
      <w:lvlJc w:val="left"/>
      <w:pPr>
        <w:ind w:left="7691" w:hanging="22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9" w:hanging="27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-"/>
      <w:lvlJc w:val="left"/>
      <w:pPr>
        <w:ind w:left="119" w:hanging="264"/>
      </w:pPr>
      <w:rPr>
        <w:rFonts w:ascii="Times New Roman" w:hAnsi="Times New Roman"/>
        <w:b w:val="0"/>
        <w:i w:val="0"/>
        <w:w w:val="99"/>
        <w:sz w:val="28"/>
      </w:rPr>
    </w:lvl>
    <w:lvl w:ilvl="2">
      <w:numFmt w:val="bullet"/>
      <w:lvlText w:val="•"/>
      <w:lvlJc w:val="left"/>
      <w:pPr>
        <w:ind w:left="2012" w:hanging="264"/>
      </w:pPr>
    </w:lvl>
    <w:lvl w:ilvl="3">
      <w:numFmt w:val="bullet"/>
      <w:lvlText w:val="•"/>
      <w:lvlJc w:val="left"/>
      <w:pPr>
        <w:ind w:left="2959" w:hanging="264"/>
      </w:pPr>
    </w:lvl>
    <w:lvl w:ilvl="4">
      <w:numFmt w:val="bullet"/>
      <w:lvlText w:val="•"/>
      <w:lvlJc w:val="left"/>
      <w:pPr>
        <w:ind w:left="3905" w:hanging="264"/>
      </w:pPr>
    </w:lvl>
    <w:lvl w:ilvl="5">
      <w:numFmt w:val="bullet"/>
      <w:lvlText w:val="•"/>
      <w:lvlJc w:val="left"/>
      <w:pPr>
        <w:ind w:left="4852" w:hanging="264"/>
      </w:pPr>
    </w:lvl>
    <w:lvl w:ilvl="6">
      <w:numFmt w:val="bullet"/>
      <w:lvlText w:val="•"/>
      <w:lvlJc w:val="left"/>
      <w:pPr>
        <w:ind w:left="5798" w:hanging="264"/>
      </w:pPr>
    </w:lvl>
    <w:lvl w:ilvl="7">
      <w:numFmt w:val="bullet"/>
      <w:lvlText w:val="•"/>
      <w:lvlJc w:val="left"/>
      <w:pPr>
        <w:ind w:left="6744" w:hanging="264"/>
      </w:pPr>
    </w:lvl>
    <w:lvl w:ilvl="8">
      <w:numFmt w:val="bullet"/>
      <w:lvlText w:val="•"/>
      <w:lvlJc w:val="left"/>
      <w:pPr>
        <w:ind w:left="7691" w:hanging="264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119" w:hanging="528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528"/>
      </w:pPr>
    </w:lvl>
    <w:lvl w:ilvl="2">
      <w:numFmt w:val="bullet"/>
      <w:lvlText w:val="•"/>
      <w:lvlJc w:val="left"/>
      <w:pPr>
        <w:ind w:left="2012" w:hanging="528"/>
      </w:pPr>
    </w:lvl>
    <w:lvl w:ilvl="3">
      <w:numFmt w:val="bullet"/>
      <w:lvlText w:val="•"/>
      <w:lvlJc w:val="left"/>
      <w:pPr>
        <w:ind w:left="2959" w:hanging="528"/>
      </w:pPr>
    </w:lvl>
    <w:lvl w:ilvl="4">
      <w:numFmt w:val="bullet"/>
      <w:lvlText w:val="•"/>
      <w:lvlJc w:val="left"/>
      <w:pPr>
        <w:ind w:left="3905" w:hanging="528"/>
      </w:pPr>
    </w:lvl>
    <w:lvl w:ilvl="5">
      <w:numFmt w:val="bullet"/>
      <w:lvlText w:val="•"/>
      <w:lvlJc w:val="left"/>
      <w:pPr>
        <w:ind w:left="4852" w:hanging="528"/>
      </w:pPr>
    </w:lvl>
    <w:lvl w:ilvl="6">
      <w:numFmt w:val="bullet"/>
      <w:lvlText w:val="•"/>
      <w:lvlJc w:val="left"/>
      <w:pPr>
        <w:ind w:left="5798" w:hanging="528"/>
      </w:pPr>
    </w:lvl>
    <w:lvl w:ilvl="7">
      <w:numFmt w:val="bullet"/>
      <w:lvlText w:val="•"/>
      <w:lvlJc w:val="left"/>
      <w:pPr>
        <w:ind w:left="6744" w:hanging="528"/>
      </w:pPr>
    </w:lvl>
    <w:lvl w:ilvl="8">
      <w:numFmt w:val="bullet"/>
      <w:lvlText w:val="•"/>
      <w:lvlJc w:val="left"/>
      <w:pPr>
        <w:ind w:left="7691" w:hanging="528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2E1"/>
    <w:rsid w:val="002B2A42"/>
    <w:rsid w:val="008713DA"/>
    <w:rsid w:val="008F043E"/>
    <w:rsid w:val="00A43853"/>
    <w:rsid w:val="00F752E1"/>
    <w:rsid w:val="00FD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Безсчастнова</dc:creator>
  <cp:keywords/>
  <dc:description/>
  <cp:lastModifiedBy>я</cp:lastModifiedBy>
  <cp:revision>4</cp:revision>
  <dcterms:created xsi:type="dcterms:W3CDTF">2024-01-22T06:05:00Z</dcterms:created>
  <dcterms:modified xsi:type="dcterms:W3CDTF">2024-08-18T17:26:00Z</dcterms:modified>
</cp:coreProperties>
</file>